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9B" w:rsidRDefault="0011229B" w:rsidP="0011229B">
      <w:pPr>
        <w:spacing w:after="0" w:line="240" w:lineRule="auto"/>
        <w:jc w:val="center"/>
        <w:rPr>
          <w:sz w:val="28"/>
          <w:szCs w:val="28"/>
        </w:rPr>
      </w:pPr>
      <w:r w:rsidRPr="008C44D1">
        <w:rPr>
          <w:sz w:val="28"/>
          <w:szCs w:val="28"/>
        </w:rPr>
        <w:t xml:space="preserve">"Центр развития ребенка - детский сад №1 </w:t>
      </w:r>
      <w:proofErr w:type="spellStart"/>
      <w:r w:rsidRPr="008C44D1">
        <w:rPr>
          <w:sz w:val="28"/>
          <w:szCs w:val="28"/>
        </w:rPr>
        <w:t>Белоглинского</w:t>
      </w:r>
      <w:proofErr w:type="spellEnd"/>
      <w:r w:rsidRPr="008C44D1">
        <w:rPr>
          <w:sz w:val="28"/>
          <w:szCs w:val="28"/>
        </w:rPr>
        <w:t xml:space="preserve"> района"</w:t>
      </w:r>
    </w:p>
    <w:p w:rsidR="0011229B" w:rsidRPr="008C44D1" w:rsidRDefault="0011229B" w:rsidP="0011229B">
      <w:pPr>
        <w:spacing w:after="0" w:line="240" w:lineRule="auto"/>
        <w:jc w:val="center"/>
        <w:rPr>
          <w:sz w:val="28"/>
          <w:szCs w:val="28"/>
        </w:rPr>
      </w:pPr>
    </w:p>
    <w:p w:rsidR="0011229B" w:rsidRPr="008C44D1" w:rsidRDefault="0011229B" w:rsidP="0011229B">
      <w:pPr>
        <w:jc w:val="center"/>
        <w:rPr>
          <w:sz w:val="28"/>
          <w:szCs w:val="28"/>
        </w:rPr>
      </w:pPr>
      <w:r w:rsidRPr="008C44D1">
        <w:rPr>
          <w:noProof/>
          <w:sz w:val="28"/>
          <w:szCs w:val="28"/>
          <w:lang w:eastAsia="ru-RU"/>
        </w:rPr>
        <w:drawing>
          <wp:inline distT="0" distB="0" distL="0" distR="0" wp14:anchorId="30717735" wp14:editId="0BF6EE6B">
            <wp:extent cx="3636213" cy="1943100"/>
            <wp:effectExtent l="0" t="0" r="0" b="0"/>
            <wp:docPr id="1" name="Рисунок 0" descr="raduga03y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03yt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3249" cy="19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9B" w:rsidRPr="0011229B" w:rsidRDefault="0011229B" w:rsidP="0011229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1122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Несколько основных правил, которые помогут ребёнку для полноценного развития речи.</w:t>
      </w:r>
    </w:p>
    <w:p w:rsidR="0011229B" w:rsidRDefault="0011229B" w:rsidP="0011229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229B" w:rsidRDefault="0011229B" w:rsidP="0011229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229B" w:rsidRDefault="0011229B" w:rsidP="0011229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229B" w:rsidRDefault="0011229B" w:rsidP="0011229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229B" w:rsidRDefault="0011229B" w:rsidP="0011229B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11229B">
        <w:rPr>
          <w:rFonts w:ascii="Times New Roman" w:hAnsi="Times New Roman" w:cs="Times New Roman"/>
          <w:sz w:val="36"/>
          <w:szCs w:val="36"/>
        </w:rPr>
        <w:t xml:space="preserve">Учитель-логопед: </w:t>
      </w:r>
    </w:p>
    <w:p w:rsidR="0011229B" w:rsidRPr="0011229B" w:rsidRDefault="0011229B" w:rsidP="0011229B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11229B">
        <w:rPr>
          <w:rFonts w:ascii="Times New Roman" w:hAnsi="Times New Roman" w:cs="Times New Roman"/>
          <w:sz w:val="36"/>
          <w:szCs w:val="36"/>
        </w:rPr>
        <w:t>Клинчаева</w:t>
      </w:r>
      <w:proofErr w:type="spellEnd"/>
      <w:r w:rsidRPr="0011229B">
        <w:rPr>
          <w:rFonts w:ascii="Times New Roman" w:hAnsi="Times New Roman" w:cs="Times New Roman"/>
          <w:sz w:val="36"/>
          <w:szCs w:val="36"/>
        </w:rPr>
        <w:t xml:space="preserve"> Олеся Александровна</w:t>
      </w:r>
    </w:p>
    <w:p w:rsidR="0011229B" w:rsidRPr="0011229B" w:rsidRDefault="0011229B" w:rsidP="0011229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1229B" w:rsidRPr="0011229B" w:rsidRDefault="0011229B" w:rsidP="0011229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1229B" w:rsidRDefault="0011229B" w:rsidP="0011229B">
      <w:pPr>
        <w:jc w:val="center"/>
        <w:rPr>
          <w:sz w:val="28"/>
          <w:szCs w:val="28"/>
        </w:rPr>
      </w:pPr>
    </w:p>
    <w:p w:rsidR="0011229B" w:rsidRDefault="0011229B" w:rsidP="0011229B">
      <w:pPr>
        <w:rPr>
          <w:sz w:val="28"/>
          <w:szCs w:val="28"/>
        </w:rPr>
      </w:pPr>
    </w:p>
    <w:p w:rsidR="0011229B" w:rsidRDefault="0011229B" w:rsidP="0011229B">
      <w:pPr>
        <w:jc w:val="center"/>
        <w:rPr>
          <w:sz w:val="28"/>
          <w:szCs w:val="28"/>
        </w:rPr>
      </w:pPr>
    </w:p>
    <w:p w:rsidR="0011229B" w:rsidRDefault="0011229B" w:rsidP="0011229B">
      <w:pPr>
        <w:jc w:val="center"/>
        <w:rPr>
          <w:sz w:val="28"/>
          <w:szCs w:val="28"/>
        </w:rPr>
      </w:pPr>
    </w:p>
    <w:p w:rsidR="0011229B" w:rsidRDefault="0011229B" w:rsidP="0011229B">
      <w:pPr>
        <w:jc w:val="center"/>
        <w:rPr>
          <w:sz w:val="20"/>
          <w:szCs w:val="20"/>
        </w:rPr>
      </w:pPr>
    </w:p>
    <w:p w:rsidR="0011229B" w:rsidRPr="008C44D1" w:rsidRDefault="0011229B" w:rsidP="0011229B">
      <w:pPr>
        <w:spacing w:after="0" w:line="240" w:lineRule="auto"/>
        <w:jc w:val="center"/>
        <w:rPr>
          <w:b/>
          <w:sz w:val="20"/>
          <w:szCs w:val="20"/>
        </w:rPr>
      </w:pPr>
    </w:p>
    <w:p w:rsidR="0011229B" w:rsidRPr="008C44D1" w:rsidRDefault="0011229B" w:rsidP="0011229B">
      <w:pPr>
        <w:spacing w:after="0" w:line="240" w:lineRule="auto"/>
        <w:jc w:val="center"/>
        <w:rPr>
          <w:b/>
          <w:sz w:val="20"/>
          <w:szCs w:val="20"/>
        </w:rPr>
      </w:pPr>
      <w:r w:rsidRPr="008C44D1">
        <w:rPr>
          <w:b/>
          <w:sz w:val="20"/>
          <w:szCs w:val="20"/>
        </w:rPr>
        <w:t>Белая Глина</w:t>
      </w:r>
    </w:p>
    <w:p w:rsidR="0011229B" w:rsidRDefault="0011229B" w:rsidP="0011229B">
      <w:pPr>
        <w:spacing w:after="0" w:line="240" w:lineRule="auto"/>
        <w:jc w:val="center"/>
        <w:rPr>
          <w:b/>
          <w:sz w:val="20"/>
          <w:szCs w:val="20"/>
        </w:rPr>
      </w:pPr>
      <w:r w:rsidRPr="008C44D1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bookmarkStart w:id="0" w:name="_GoBack"/>
      <w:bookmarkEnd w:id="0"/>
      <w:r w:rsidRPr="008C44D1">
        <w:rPr>
          <w:b/>
          <w:sz w:val="20"/>
          <w:szCs w:val="20"/>
        </w:rPr>
        <w:t xml:space="preserve"> г.</w:t>
      </w:r>
    </w:p>
    <w:p w:rsidR="00ED5C8D" w:rsidRPr="00ED5C8D" w:rsidRDefault="00ED5C8D" w:rsidP="00ED5C8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ED5C8D">
        <w:rPr>
          <w:rFonts w:ascii="Cambria" w:eastAsia="Times New Roman" w:hAnsi="Cambria" w:cs="Times New Roman"/>
          <w:b/>
          <w:bCs/>
          <w:i/>
          <w:iCs/>
          <w:color w:val="366091"/>
          <w:kern w:val="36"/>
          <w:sz w:val="40"/>
          <w:szCs w:val="40"/>
          <w:lang w:eastAsia="ru-RU"/>
        </w:rPr>
        <w:lastRenderedPageBreak/>
        <w:t>ЛОГОПЕД СОВЕТУЕТ</w:t>
      </w:r>
    </w:p>
    <w:p w:rsidR="00ED5C8D" w:rsidRPr="00ED5C8D" w:rsidRDefault="00ED5C8D" w:rsidP="00ED5C8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Несколько основных правил, которые помогут ребёнку для полноценного развития речи.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Правильная, грамотная и выразительная речь взрослых.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Проговаривание действий, называние предметов при общении с детьми раннего возраста (накапливание пассивного словаря).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Создание ситуаций, когда ребёнок в раннем возрасте должен выразить своё желание словесно.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Чёткое проговаривание неправильно сказанных ребёнком слов, акцентирование его внимания на правильном образце.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Создание благоприятной речевой среды, организация игр, провоцирующих речевую активность детей.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Создание благоприятного климата в семье, располагающего к общению всех членов семьи.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Организация свободного времени ребёнка с помощью различных кружков, секций, общения со сверстниками.</w:t>
      </w:r>
    </w:p>
    <w:p w:rsidR="00ED5C8D" w:rsidRPr="00ED5C8D" w:rsidRDefault="00ED5C8D" w:rsidP="00ED5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Своевременное обращение за консультацией к специалисту, при отклонениях в речевом развитии ребёнка.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Конечно, соблюдение этих правил не является панацеей от всех речевых проблем. Но, стоит отметить, что их соблюдение способно существенно облегчить жизнь ребёнку и родителю.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Распространённые ошибки родителей, пагубно влияющие на речевое развитие ребёнка:</w:t>
      </w:r>
    </w:p>
    <w:p w:rsidR="00ED5C8D" w:rsidRPr="00ED5C8D" w:rsidRDefault="00ED5C8D" w:rsidP="00ED5C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Одним из наиболее пагубных факторов является так называемое «сюсюканье». Родители довольно часто, в </w:t>
      </w: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порыве нежных чувств подражают малышу, нарочно искажая свою речь.</w:t>
      </w:r>
    </w:p>
    <w:p w:rsidR="00ED5C8D" w:rsidRPr="00ED5C8D" w:rsidRDefault="00ED5C8D" w:rsidP="00ED5C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Часто родители наносят серьёзный </w:t>
      </w:r>
      <w:proofErr w:type="gramStart"/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урон  речи</w:t>
      </w:r>
      <w:proofErr w:type="gramEnd"/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ребёнка, игнорируя «тревожные звоночки», которые указывают на проблемы в развитии. Среди родителей часто бытует мнение, что ребёнок просто перерастёт патологию, что после определённого возраста всё встанет на </w:t>
      </w:r>
      <w:proofErr w:type="gramStart"/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свои  места</w:t>
      </w:r>
      <w:proofErr w:type="gramEnd"/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D5C8D" w:rsidRPr="00ED5C8D" w:rsidRDefault="00ED5C8D" w:rsidP="00ED5C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Стоит отметить нежелание родителей работать над собственными несовершенствами. Очень распространены случаи, когда ребёнок, неосознанно, подражая матери, искажает определённые звуки речи.</w:t>
      </w:r>
    </w:p>
    <w:p w:rsidR="00ED5C8D" w:rsidRPr="00ED5C8D" w:rsidRDefault="00ED5C8D" w:rsidP="00ED5C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Вредоносным фактором является и быстрая, неразборчивая речь взрослого. Во-первых, срабатывает механизм подражания, и дети неосознанно перенимают некую неряшливость в общении. Во-вторых, у ребёнка возникают трудности в усвоении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слого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-звуковой структуры слова.</w:t>
      </w:r>
    </w:p>
    <w:p w:rsidR="00ED5C8D" w:rsidRPr="00ED5C8D" w:rsidRDefault="00ED5C8D" w:rsidP="00ED5C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 же, одной из основных бед нашего времени, является бедный речевой опыт детей. Дети не приучены разговаривать, им сложно сформулировать свою мысль, описать ситуацию.</w:t>
      </w:r>
    </w:p>
    <w:p w:rsidR="00ED5C8D" w:rsidRPr="00ED5C8D" w:rsidRDefault="00ED5C8D" w:rsidP="00ED5C8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Отдельно стоит выделить темпы технического прогресса. Часто родителям проще включить ребёнку телевизор, компьютер, нежели почитать ему или спросить, как прошёл его день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Когда нужно обращаться к логопеду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Если</w:t>
      </w:r>
      <w:r w:rsidRPr="00ED5C8D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ребёнок в младенчестве не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гулит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не лепечет (т.е. не издаёт забавных звуков типа «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кхх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акхх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proofErr w:type="gram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апы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  и</w:t>
      </w:r>
      <w:proofErr w:type="gram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т.д. и не повторяет сам за собой слоги «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бу-бу-бу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та-та-та,  мА-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»), стоит обратиться к логопеду примерно в 1 год.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lastRenderedPageBreak/>
        <w:t>Если</w:t>
      </w:r>
      <w:r w:rsidRPr="00ED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ребёнок в 1,5 - 2,5 года практически не имеет слов типа «мама», «баба», «би-би», «топ-топ», а говорит на «своём» языке.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Если</w:t>
      </w:r>
      <w:r w:rsidRPr="00ED5C8D">
        <w:rPr>
          <w:rFonts w:ascii="Times New Roman" w:eastAsia="Times New Roman" w:hAnsi="Times New Roman" w:cs="Times New Roman"/>
          <w:color w:val="FF0000"/>
          <w:sz w:val="40"/>
          <w:szCs w:val="40"/>
          <w:u w:val="single"/>
          <w:lang w:eastAsia="ru-RU"/>
        </w:rPr>
        <w:t> 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ребёнок в полтора-три года «всё понимает», а говорить не хочет, общается жестами и «мычанием».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Если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ребёнок в четыре - пять лет смягчает все звуки: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кися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сяпка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тяйник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лямпотька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Если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 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ребёнок в четыре – пять лет картавит, гнусавит, шепелявит (извините за ненаучную терминологию).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Если</w:t>
      </w:r>
      <w:r w:rsidRPr="00ED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ребёнок пошёл в школу, и у него проблемы с письмом – после второй учебной четверти бегом к логопеду: возможно, у ребёнка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дисграфия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Чем раньше ребёнка посмотрит логопед, тем больше вероятность исправить речь.</w:t>
      </w:r>
    </w:p>
    <w:p w:rsidR="00ED5C8D" w:rsidRPr="00ED5C8D" w:rsidRDefault="00ED5C8D" w:rsidP="00ED5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Проявления речевых нарушений</w:t>
      </w:r>
    </w:p>
    <w:p w:rsidR="00ED5C8D" w:rsidRPr="00ED5C8D" w:rsidRDefault="00ED5C8D" w:rsidP="00ED5C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Нарушения звукопроизношения: неправильное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артикулирование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звуков, пропуски, замена звуков.</w:t>
      </w:r>
    </w:p>
    <w:p w:rsidR="00ED5C8D" w:rsidRPr="00ED5C8D" w:rsidRDefault="00ED5C8D" w:rsidP="00ED5C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Нарушение слоговой структуры слова – пропуски, перестановки слогов в слове.</w:t>
      </w:r>
    </w:p>
    <w:p w:rsidR="00ED5C8D" w:rsidRPr="00ED5C8D" w:rsidRDefault="00ED5C8D" w:rsidP="00ED5C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Лексические недостатки: бедный словарный запас, непонимание значения и смысла слов.</w:t>
      </w:r>
    </w:p>
    <w:p w:rsidR="00ED5C8D" w:rsidRPr="00ED5C8D" w:rsidRDefault="00ED5C8D" w:rsidP="00ED5C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Неправильное грамматическое оформление высказывания.</w:t>
      </w:r>
    </w:p>
    <w:p w:rsidR="00ED5C8D" w:rsidRPr="00ED5C8D" w:rsidRDefault="00ED5C8D" w:rsidP="00ED5C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Затруднения в 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пересказывании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построении самостоятельного связного высказывания.</w:t>
      </w:r>
    </w:p>
    <w:p w:rsidR="00ED5C8D" w:rsidRPr="00ED5C8D" w:rsidRDefault="00ED5C8D" w:rsidP="00ED5C8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Темпо-ритмические недостатки: ускоренный или замедленный темп речи, запинки, спотыкание, необоснованные остановки в речи, скандирование (</w:t>
      </w:r>
      <w:proofErr w:type="spellStart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послоговое</w:t>
      </w:r>
      <w:proofErr w:type="spellEnd"/>
      <w:r w:rsidRPr="00ED5C8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произнесение) слов.</w:t>
      </w:r>
    </w:p>
    <w:p w:rsidR="00614CC0" w:rsidRDefault="00614CC0"/>
    <w:sectPr w:rsidR="0061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282"/>
    <w:multiLevelType w:val="multilevel"/>
    <w:tmpl w:val="244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62903"/>
    <w:multiLevelType w:val="multilevel"/>
    <w:tmpl w:val="3188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11A27"/>
    <w:multiLevelType w:val="multilevel"/>
    <w:tmpl w:val="1D7E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BE5"/>
    <w:rsid w:val="0011229B"/>
    <w:rsid w:val="00614CC0"/>
    <w:rsid w:val="008E2BE5"/>
    <w:rsid w:val="00E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9C5"/>
  <w15:chartTrackingRefBased/>
  <w15:docId w15:val="{2478F17D-54B2-4C14-8F95-3C0A54D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3420</Characters>
  <Application>Microsoft Office Word</Application>
  <DocSecurity>0</DocSecurity>
  <Lines>28</Lines>
  <Paragraphs>8</Paragraphs>
  <ScaleCrop>false</ScaleCrop>
  <Company>Microsoft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2025-01-16T11:47:00Z</dcterms:created>
  <dcterms:modified xsi:type="dcterms:W3CDTF">2025-01-16T13:06:00Z</dcterms:modified>
</cp:coreProperties>
</file>